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7331" w14:textId="77777777" w:rsidR="00784348" w:rsidRDefault="00784348" w:rsidP="00725C51"/>
    <w:tbl>
      <w:tblPr>
        <w:tblStyle w:val="TableGrid"/>
        <w:tblW w:w="938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89"/>
        <w:gridCol w:w="4695"/>
      </w:tblGrid>
      <w:tr w:rsidR="00725C51" w:rsidRPr="009E531F" w14:paraId="741A76F2" w14:textId="77777777" w:rsidTr="009E531F">
        <w:trPr>
          <w:trHeight w:val="2739"/>
        </w:trPr>
        <w:tc>
          <w:tcPr>
            <w:tcW w:w="4689" w:type="dxa"/>
            <w:tcBorders>
              <w:top w:val="nil"/>
              <w:left w:val="nil"/>
              <w:bottom w:val="nil"/>
            </w:tcBorders>
          </w:tcPr>
          <w:p w14:paraId="3C54F41F" w14:textId="49DCA740" w:rsidR="00725C51" w:rsidRPr="009E531F" w:rsidRDefault="00725C51" w:rsidP="009E531F">
            <w:pPr>
              <w:ind w:left="-122" w:firstLine="10"/>
              <w:rPr>
                <w:b/>
                <w:bCs/>
                <w:sz w:val="24"/>
                <w:szCs w:val="24"/>
              </w:rPr>
            </w:pPr>
            <w:r w:rsidRPr="009E531F">
              <w:rPr>
                <w:b/>
                <w:bCs/>
                <w:sz w:val="24"/>
                <w:szCs w:val="24"/>
              </w:rPr>
              <w:t>CENTRAL OKLAHOMA MASTER CONSERVANCY</w:t>
            </w:r>
            <w:r w:rsidR="009E531F">
              <w:rPr>
                <w:b/>
                <w:bCs/>
                <w:sz w:val="24"/>
                <w:szCs w:val="24"/>
              </w:rPr>
              <w:t xml:space="preserve"> </w:t>
            </w:r>
            <w:r w:rsidRPr="009E531F">
              <w:rPr>
                <w:b/>
                <w:bCs/>
                <w:sz w:val="24"/>
                <w:szCs w:val="24"/>
              </w:rPr>
              <w:t>DISTRICT</w:t>
            </w:r>
          </w:p>
          <w:p w14:paraId="2226195D" w14:textId="000996B8" w:rsidR="00725C51" w:rsidRPr="009E531F" w:rsidRDefault="00725C51" w:rsidP="00A00B27">
            <w:pPr>
              <w:ind w:left="-122" w:firstLine="10"/>
              <w:rPr>
                <w:sz w:val="24"/>
                <w:szCs w:val="24"/>
              </w:rPr>
            </w:pPr>
            <w:r w:rsidRPr="009E531F">
              <w:rPr>
                <w:sz w:val="24"/>
                <w:szCs w:val="24"/>
              </w:rPr>
              <w:t>AGENDA FOR REGULAR MEETING</w:t>
            </w:r>
          </w:p>
          <w:p w14:paraId="213004EF" w14:textId="5016A2D1" w:rsidR="00A00B27" w:rsidRPr="009E531F" w:rsidRDefault="00A00B27" w:rsidP="00A00B27">
            <w:pPr>
              <w:ind w:left="-122" w:firstLine="10"/>
              <w:rPr>
                <w:sz w:val="24"/>
                <w:szCs w:val="24"/>
              </w:rPr>
            </w:pPr>
            <w:r w:rsidRPr="009E531F">
              <w:rPr>
                <w:sz w:val="24"/>
                <w:szCs w:val="24"/>
              </w:rPr>
              <w:t xml:space="preserve">Thursday, </w:t>
            </w:r>
            <w:r w:rsidR="00D461F7">
              <w:rPr>
                <w:sz w:val="24"/>
                <w:szCs w:val="24"/>
              </w:rPr>
              <w:t>November 2, 2023</w:t>
            </w:r>
          </w:p>
          <w:p w14:paraId="1FE1899B" w14:textId="777D59CE" w:rsidR="00A00B27" w:rsidRPr="009E531F" w:rsidRDefault="00A00B27" w:rsidP="00A00B27">
            <w:pPr>
              <w:ind w:left="-122" w:firstLine="10"/>
              <w:rPr>
                <w:sz w:val="24"/>
                <w:szCs w:val="24"/>
              </w:rPr>
            </w:pPr>
            <w:r w:rsidRPr="009E531F">
              <w:rPr>
                <w:sz w:val="24"/>
                <w:szCs w:val="24"/>
              </w:rPr>
              <w:t xml:space="preserve">6:30 P.M. </w:t>
            </w:r>
          </w:p>
          <w:p w14:paraId="28BB62C3" w14:textId="77777777" w:rsidR="00A00B27" w:rsidRPr="009E531F" w:rsidRDefault="00A00B27" w:rsidP="00A00B27">
            <w:pPr>
              <w:ind w:left="-122" w:firstLine="10"/>
              <w:rPr>
                <w:b/>
                <w:bCs/>
                <w:sz w:val="24"/>
                <w:szCs w:val="24"/>
              </w:rPr>
            </w:pPr>
          </w:p>
          <w:p w14:paraId="2AA7BEEE" w14:textId="1EEB31A9" w:rsidR="00725C51" w:rsidRPr="009E531F" w:rsidRDefault="00725C51" w:rsidP="00A00B27">
            <w:pPr>
              <w:ind w:left="-122" w:firstLine="10"/>
              <w:rPr>
                <w:sz w:val="24"/>
                <w:szCs w:val="24"/>
              </w:rPr>
            </w:pPr>
            <w:r w:rsidRPr="009E531F">
              <w:rPr>
                <w:sz w:val="24"/>
                <w:szCs w:val="24"/>
              </w:rPr>
              <w:t>Kyle Arthur, General Manager</w:t>
            </w:r>
          </w:p>
          <w:p w14:paraId="00548882" w14:textId="3FDCF18B" w:rsidR="00725C51" w:rsidRPr="009E531F" w:rsidRDefault="00725C51" w:rsidP="00A00B27">
            <w:pPr>
              <w:ind w:left="-122" w:firstLine="10"/>
              <w:rPr>
                <w:sz w:val="24"/>
                <w:szCs w:val="24"/>
              </w:rPr>
            </w:pPr>
            <w:r w:rsidRPr="009E531F">
              <w:rPr>
                <w:sz w:val="24"/>
                <w:szCs w:val="24"/>
              </w:rPr>
              <w:t>12500 Alameda Dr</w:t>
            </w:r>
          </w:p>
          <w:p w14:paraId="0B512616" w14:textId="1A2B3079" w:rsidR="00725C51" w:rsidRPr="009E531F" w:rsidRDefault="00725C51" w:rsidP="00A00B27">
            <w:pPr>
              <w:ind w:left="-122" w:firstLine="10"/>
              <w:rPr>
                <w:sz w:val="24"/>
                <w:szCs w:val="24"/>
              </w:rPr>
            </w:pPr>
            <w:r w:rsidRPr="009E531F">
              <w:rPr>
                <w:sz w:val="24"/>
                <w:szCs w:val="24"/>
              </w:rPr>
              <w:t>Norman, OK 73026</w:t>
            </w:r>
          </w:p>
        </w:tc>
        <w:tc>
          <w:tcPr>
            <w:tcW w:w="4695" w:type="dxa"/>
            <w:tcBorders>
              <w:top w:val="nil"/>
              <w:bottom w:val="nil"/>
              <w:right w:val="nil"/>
            </w:tcBorders>
          </w:tcPr>
          <w:p w14:paraId="432EC3CD" w14:textId="39A0A85B" w:rsidR="00725C51" w:rsidRPr="009E531F" w:rsidRDefault="00A00B27" w:rsidP="00A00B27">
            <w:pPr>
              <w:ind w:right="149"/>
              <w:jc w:val="right"/>
              <w:rPr>
                <w:sz w:val="24"/>
                <w:szCs w:val="24"/>
              </w:rPr>
            </w:pPr>
            <w:r w:rsidRPr="009E531F">
              <w:rPr>
                <w:noProof/>
                <w:sz w:val="24"/>
                <w:szCs w:val="24"/>
              </w:rPr>
              <w:drawing>
                <wp:inline distT="0" distB="0" distL="0" distR="0" wp14:anchorId="63678139" wp14:editId="0AAF3820">
                  <wp:extent cx="1656608" cy="1663181"/>
                  <wp:effectExtent l="0" t="0" r="127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0950" cy="1677579"/>
                          </a:xfrm>
                          <a:prstGeom prst="rect">
                            <a:avLst/>
                          </a:prstGeom>
                        </pic:spPr>
                      </pic:pic>
                    </a:graphicData>
                  </a:graphic>
                </wp:inline>
              </w:drawing>
            </w:r>
          </w:p>
        </w:tc>
      </w:tr>
    </w:tbl>
    <w:p w14:paraId="74EE8CFE" w14:textId="77777777" w:rsidR="00725C51" w:rsidRPr="009E531F" w:rsidRDefault="00725C51" w:rsidP="00725C51">
      <w:pPr>
        <w:rPr>
          <w:sz w:val="24"/>
          <w:szCs w:val="24"/>
        </w:rPr>
        <w:sectPr w:rsidR="00725C51" w:rsidRPr="009E531F" w:rsidSect="00725C51">
          <w:type w:val="continuous"/>
          <w:pgSz w:w="12240" w:h="15840"/>
          <w:pgMar w:top="630" w:right="1440" w:bottom="1440" w:left="1440" w:header="720" w:footer="720" w:gutter="0"/>
          <w:cols w:space="720"/>
          <w:docGrid w:linePitch="360"/>
        </w:sectPr>
      </w:pPr>
    </w:p>
    <w:p w14:paraId="139712B6" w14:textId="73B71DC6" w:rsidR="00725C51" w:rsidRPr="009E531F" w:rsidRDefault="00725C51" w:rsidP="00455C81">
      <w:pPr>
        <w:spacing w:after="0"/>
        <w:rPr>
          <w:sz w:val="24"/>
          <w:szCs w:val="24"/>
        </w:rPr>
      </w:pPr>
      <w:r w:rsidRPr="009E531F">
        <w:rPr>
          <w:sz w:val="24"/>
          <w:szCs w:val="24"/>
        </w:rPr>
        <w:t>To accommodate the public, including presenters of agenda items, who wish to participate but not to attend the meeting in person, videoconference and teleconference capability is being made available, but videoconference and teleconference connections and quality of connections are outside the control of the District and cannot be assured. Although this accommodation is provided, members of the public including presenters are welcome to attend the meeting in-person.</w:t>
      </w:r>
    </w:p>
    <w:p w14:paraId="52FE320F" w14:textId="77777777" w:rsidR="00455C81" w:rsidRPr="009E531F" w:rsidRDefault="00455C81" w:rsidP="00455C81">
      <w:pPr>
        <w:spacing w:after="0"/>
        <w:rPr>
          <w:sz w:val="24"/>
          <w:szCs w:val="24"/>
        </w:rPr>
      </w:pPr>
    </w:p>
    <w:p w14:paraId="707430EA" w14:textId="2B3C7714" w:rsidR="0021265B" w:rsidRPr="005C1692" w:rsidRDefault="00725C51" w:rsidP="00455C81">
      <w:pPr>
        <w:spacing w:after="0"/>
        <w:rPr>
          <w:sz w:val="24"/>
          <w:szCs w:val="24"/>
        </w:rPr>
      </w:pPr>
      <w:r w:rsidRPr="005C1692">
        <w:rPr>
          <w:sz w:val="24"/>
          <w:szCs w:val="24"/>
        </w:rPr>
        <w:t>To participate and listen to the meeting by telephone, call 1-8</w:t>
      </w:r>
      <w:r w:rsidR="002220DE" w:rsidRPr="005C1692">
        <w:rPr>
          <w:sz w:val="24"/>
          <w:szCs w:val="24"/>
        </w:rPr>
        <w:t>66-899-4679</w:t>
      </w:r>
      <w:r w:rsidR="0021265B" w:rsidRPr="005C1692">
        <w:rPr>
          <w:sz w:val="24"/>
          <w:szCs w:val="24"/>
        </w:rPr>
        <w:t>, Access Code:</w:t>
      </w:r>
      <w:r w:rsidR="002220DE" w:rsidRPr="005C1692">
        <w:rPr>
          <w:sz w:val="24"/>
          <w:szCs w:val="24"/>
        </w:rPr>
        <w:t xml:space="preserve"> </w:t>
      </w:r>
      <w:r w:rsidR="005C1692" w:rsidRPr="005C1692">
        <w:rPr>
          <w:sz w:val="24"/>
          <w:szCs w:val="24"/>
        </w:rPr>
        <w:t>689-27-0941</w:t>
      </w:r>
      <w:r w:rsidR="00784348" w:rsidRPr="005C1692">
        <w:rPr>
          <w:sz w:val="24"/>
          <w:szCs w:val="24"/>
        </w:rPr>
        <w:t>.</w:t>
      </w:r>
    </w:p>
    <w:p w14:paraId="58E04BED" w14:textId="6136C6DE" w:rsidR="00725C51" w:rsidRPr="009E531F" w:rsidRDefault="00725C51" w:rsidP="00455C81">
      <w:pPr>
        <w:spacing w:after="0"/>
        <w:rPr>
          <w:sz w:val="24"/>
          <w:szCs w:val="24"/>
        </w:rPr>
      </w:pPr>
      <w:r w:rsidRPr="005C1692">
        <w:rPr>
          <w:sz w:val="24"/>
          <w:szCs w:val="24"/>
        </w:rPr>
        <w:t xml:space="preserve">To participate and listen via a computer, smartphone, or tablet, go to </w:t>
      </w:r>
      <w:hyperlink r:id="rId7" w:history="1">
        <w:r w:rsidR="005C1692" w:rsidRPr="005C1692">
          <w:rPr>
            <w:rStyle w:val="Hyperlink"/>
            <w:sz w:val="24"/>
            <w:szCs w:val="24"/>
          </w:rPr>
          <w:t>https://meet.goto.com/689270941</w:t>
        </w:r>
      </w:hyperlink>
      <w:r w:rsidRPr="005C1692">
        <w:rPr>
          <w:sz w:val="24"/>
          <w:szCs w:val="24"/>
        </w:rPr>
        <w:t>.</w:t>
      </w:r>
    </w:p>
    <w:p w14:paraId="51C328CB" w14:textId="77777777" w:rsidR="00455C81" w:rsidRPr="009E531F" w:rsidRDefault="00455C81" w:rsidP="00455C81">
      <w:pPr>
        <w:spacing w:after="0"/>
        <w:rPr>
          <w:sz w:val="24"/>
          <w:szCs w:val="24"/>
        </w:rPr>
      </w:pPr>
    </w:p>
    <w:p w14:paraId="0199ABDE" w14:textId="0723136B" w:rsidR="00725C51" w:rsidRPr="009E531F" w:rsidRDefault="00725C51" w:rsidP="00455C81">
      <w:pPr>
        <w:spacing w:after="0"/>
        <w:rPr>
          <w:sz w:val="24"/>
          <w:szCs w:val="24"/>
        </w:rPr>
      </w:pPr>
      <w:r w:rsidRPr="009E531F">
        <w:rPr>
          <w:sz w:val="24"/>
          <w:szCs w:val="24"/>
        </w:rPr>
        <w:t xml:space="preserve">Board meeting packet can be found on website: https://comcd.net. This agenda was posted in the notice enclosure outside the COMCD office gate </w:t>
      </w:r>
      <w:r w:rsidRPr="002220DE">
        <w:rPr>
          <w:sz w:val="24"/>
          <w:szCs w:val="24"/>
        </w:rPr>
        <w:t xml:space="preserve">at </w:t>
      </w:r>
      <w:r w:rsidR="002220DE" w:rsidRPr="005C1692">
        <w:rPr>
          <w:sz w:val="24"/>
          <w:szCs w:val="24"/>
        </w:rPr>
        <w:t>9</w:t>
      </w:r>
      <w:r w:rsidR="004B34CD" w:rsidRPr="005C1692">
        <w:rPr>
          <w:sz w:val="24"/>
          <w:szCs w:val="24"/>
        </w:rPr>
        <w:t xml:space="preserve">:00 </w:t>
      </w:r>
      <w:r w:rsidR="002220DE" w:rsidRPr="005C1692">
        <w:rPr>
          <w:sz w:val="24"/>
          <w:szCs w:val="24"/>
        </w:rPr>
        <w:t>A</w:t>
      </w:r>
      <w:r w:rsidR="004B34CD" w:rsidRPr="005C1692">
        <w:rPr>
          <w:sz w:val="24"/>
          <w:szCs w:val="24"/>
        </w:rPr>
        <w:t>M</w:t>
      </w:r>
      <w:r w:rsidRPr="005C1692">
        <w:rPr>
          <w:sz w:val="24"/>
          <w:szCs w:val="24"/>
        </w:rPr>
        <w:t xml:space="preserve"> on </w:t>
      </w:r>
      <w:r w:rsidR="002220DE" w:rsidRPr="005C1692">
        <w:rPr>
          <w:sz w:val="24"/>
          <w:szCs w:val="24"/>
        </w:rPr>
        <w:t xml:space="preserve">Friday, </w:t>
      </w:r>
      <w:r w:rsidR="00D461F7" w:rsidRPr="005C1692">
        <w:rPr>
          <w:sz w:val="24"/>
          <w:szCs w:val="24"/>
        </w:rPr>
        <w:t>October 27, 2023.</w:t>
      </w:r>
    </w:p>
    <w:p w14:paraId="2C80BA39" w14:textId="6A6F4D11" w:rsidR="00725C51" w:rsidRPr="009E531F" w:rsidRDefault="00725C51" w:rsidP="0097711F">
      <w:pPr>
        <w:spacing w:before="240" w:after="0"/>
        <w:rPr>
          <w:b/>
          <w:bCs/>
          <w:sz w:val="24"/>
          <w:szCs w:val="24"/>
        </w:rPr>
      </w:pPr>
      <w:r w:rsidRPr="009E531F">
        <w:rPr>
          <w:b/>
          <w:bCs/>
          <w:sz w:val="24"/>
          <w:szCs w:val="24"/>
        </w:rPr>
        <w:t>A.   Call to order and roll call</w:t>
      </w:r>
    </w:p>
    <w:p w14:paraId="12D9CD26" w14:textId="0D01E90D" w:rsidR="00725C51" w:rsidRPr="009E531F" w:rsidRDefault="00725C51" w:rsidP="0097711F">
      <w:pPr>
        <w:spacing w:before="240" w:after="0"/>
        <w:rPr>
          <w:b/>
          <w:bCs/>
          <w:sz w:val="24"/>
          <w:szCs w:val="24"/>
        </w:rPr>
      </w:pPr>
      <w:r w:rsidRPr="009E531F">
        <w:rPr>
          <w:b/>
          <w:bCs/>
          <w:sz w:val="24"/>
          <w:szCs w:val="24"/>
        </w:rPr>
        <w:t>B.   Statement of compliance with Open Meeting Act</w:t>
      </w:r>
    </w:p>
    <w:p w14:paraId="489FEB78" w14:textId="3B26C9F5" w:rsidR="00725C51" w:rsidRPr="009E531F" w:rsidRDefault="00725C51" w:rsidP="0097711F">
      <w:pPr>
        <w:spacing w:before="240" w:after="0"/>
        <w:rPr>
          <w:b/>
          <w:bCs/>
          <w:sz w:val="24"/>
          <w:szCs w:val="24"/>
        </w:rPr>
      </w:pPr>
      <w:r w:rsidRPr="009E531F">
        <w:rPr>
          <w:b/>
          <w:bCs/>
          <w:sz w:val="24"/>
          <w:szCs w:val="24"/>
        </w:rPr>
        <w:t>C.   Administrative</w:t>
      </w:r>
    </w:p>
    <w:p w14:paraId="72960829" w14:textId="715C3430" w:rsidR="00725C51" w:rsidRPr="009E531F" w:rsidRDefault="00725C51" w:rsidP="0097711F">
      <w:pPr>
        <w:spacing w:before="240" w:after="0"/>
        <w:rPr>
          <w:sz w:val="24"/>
          <w:szCs w:val="24"/>
        </w:rPr>
      </w:pPr>
      <w:r w:rsidRPr="009E531F">
        <w:rPr>
          <w:sz w:val="24"/>
          <w:szCs w:val="24"/>
        </w:rPr>
        <w:t>1.   Public comment</w:t>
      </w:r>
    </w:p>
    <w:p w14:paraId="00C3F6B3" w14:textId="2137D20F" w:rsidR="00725C51" w:rsidRPr="009E531F" w:rsidRDefault="00725C51" w:rsidP="0097711F">
      <w:pPr>
        <w:spacing w:before="240" w:after="0"/>
        <w:rPr>
          <w:sz w:val="24"/>
          <w:szCs w:val="24"/>
        </w:rPr>
      </w:pPr>
      <w:r w:rsidRPr="009E531F">
        <w:rPr>
          <w:sz w:val="24"/>
          <w:szCs w:val="24"/>
        </w:rPr>
        <w:t xml:space="preserve">This is an opportunity for the public to address the COMCD board. Due to Open Meeting Act regulations, board members are not able to participate in discussion during this comment period. Comments will be accepted from those persons attending in-person and through the virtual meeting option. You are required to sign-up in advance of the meeting in order to be eligible to make comment. You may sign-up by calling the COMCD office at 405-329-5228 during regular business hours (8:00 AM – 4:30 PM) or by contacting the office via email at admin@comcd.net. Public comment sign-up will end at 12:00 PM (noon) CDT on Thursday, </w:t>
      </w:r>
      <w:r w:rsidR="00D40B47">
        <w:rPr>
          <w:sz w:val="24"/>
          <w:szCs w:val="24"/>
        </w:rPr>
        <w:t>November 2, 2023</w:t>
      </w:r>
      <w:r w:rsidRPr="009E531F">
        <w:rPr>
          <w:sz w:val="24"/>
          <w:szCs w:val="24"/>
        </w:rPr>
        <w:t xml:space="preserve">. Any request received after that will not be eligible. When signing up, you must provide your name, city of residence and topic about which you wish to speak. Each commenter will be limited to three minutes and the entire comment period will not exceed one </w:t>
      </w:r>
      <w:r w:rsidRPr="009E531F">
        <w:rPr>
          <w:sz w:val="24"/>
          <w:szCs w:val="24"/>
        </w:rPr>
        <w:lastRenderedPageBreak/>
        <w:t>hour. Eligible commenters will be called to address the board in the order in which their request was received. Given the one-hour time limit, not all commenters are guaranteed the opportunity to speak. Written comments will also be accepted and kept as a matter of record for the meeting. If all commenters have addressed the board prior to the one-hour time limit, the public comment agenda item will be closed, and the balance of the time yielded back to the remainder of the agenda. The President reserves discretion during the meeting to make an adjustment to the public comment schedule.</w:t>
      </w:r>
    </w:p>
    <w:p w14:paraId="6E2AEC7E" w14:textId="3A9434B2" w:rsidR="00473CE9" w:rsidRDefault="00473CE9" w:rsidP="0097711F">
      <w:pPr>
        <w:spacing w:before="240" w:after="0"/>
        <w:rPr>
          <w:sz w:val="24"/>
          <w:szCs w:val="24"/>
        </w:rPr>
      </w:pPr>
      <w:r w:rsidRPr="009E531F">
        <w:rPr>
          <w:sz w:val="24"/>
          <w:szCs w:val="24"/>
        </w:rPr>
        <w:t xml:space="preserve">2.  </w:t>
      </w:r>
      <w:r w:rsidR="00E861B8" w:rsidRPr="00EA4D52">
        <w:rPr>
          <w:sz w:val="24"/>
          <w:szCs w:val="24"/>
        </w:rPr>
        <w:t xml:space="preserve">Presentation from </w:t>
      </w:r>
      <w:r w:rsidR="00D40B47">
        <w:rPr>
          <w:sz w:val="24"/>
          <w:szCs w:val="24"/>
        </w:rPr>
        <w:t>Oklahoma Tourism and Recreation Department</w:t>
      </w:r>
    </w:p>
    <w:p w14:paraId="3AC8B363" w14:textId="69F16A54" w:rsidR="00E861B8" w:rsidRPr="009E531F" w:rsidRDefault="00E861B8" w:rsidP="0097711F">
      <w:pPr>
        <w:spacing w:before="240" w:after="0"/>
        <w:rPr>
          <w:sz w:val="24"/>
          <w:szCs w:val="24"/>
        </w:rPr>
      </w:pPr>
      <w:r>
        <w:rPr>
          <w:sz w:val="24"/>
          <w:szCs w:val="24"/>
        </w:rPr>
        <w:t xml:space="preserve">3.  Treasurer Report- </w:t>
      </w:r>
      <w:r w:rsidR="00E776FC">
        <w:rPr>
          <w:sz w:val="24"/>
          <w:szCs w:val="24"/>
        </w:rPr>
        <w:t>September</w:t>
      </w:r>
      <w:r>
        <w:rPr>
          <w:sz w:val="24"/>
          <w:szCs w:val="24"/>
        </w:rPr>
        <w:t xml:space="preserve"> 2023 financials </w:t>
      </w:r>
    </w:p>
    <w:p w14:paraId="50694DEE" w14:textId="09C1CFA6" w:rsidR="00725C51" w:rsidRPr="009E531F" w:rsidRDefault="00725C51" w:rsidP="0097711F">
      <w:pPr>
        <w:spacing w:before="240" w:after="0"/>
        <w:rPr>
          <w:b/>
          <w:bCs/>
          <w:sz w:val="24"/>
          <w:szCs w:val="24"/>
        </w:rPr>
      </w:pPr>
      <w:r w:rsidRPr="009E531F">
        <w:rPr>
          <w:b/>
          <w:bCs/>
          <w:sz w:val="24"/>
          <w:szCs w:val="24"/>
        </w:rPr>
        <w:t>D.   Action:</w:t>
      </w:r>
    </w:p>
    <w:p w14:paraId="0488D11F" w14:textId="2BC3E66D" w:rsidR="00725C51" w:rsidRPr="009E531F" w:rsidRDefault="00725C51" w:rsidP="0097711F">
      <w:pPr>
        <w:spacing w:before="240" w:after="0"/>
        <w:rPr>
          <w:sz w:val="24"/>
          <w:szCs w:val="24"/>
        </w:rPr>
      </w:pPr>
      <w:r w:rsidRPr="009E531F">
        <w:rPr>
          <w:sz w:val="24"/>
          <w:szCs w:val="24"/>
        </w:rPr>
        <w:t>Pursuant to 82 Okla. Statutes, Section 541 (D) (10), the Board of Directors shall perform official actions by Resolution and all official actions including final passage and enactment of all Resolutions must be present at a regular or special meeting. The following items may be discussed, considered, and approved, disapproved, amended, tabled or other action taken:</w:t>
      </w:r>
    </w:p>
    <w:p w14:paraId="32799623" w14:textId="7B281A6A" w:rsidR="00E861B8" w:rsidRDefault="00E861B8" w:rsidP="0097711F">
      <w:pPr>
        <w:spacing w:before="240" w:after="120"/>
        <w:rPr>
          <w:sz w:val="24"/>
          <w:szCs w:val="24"/>
        </w:rPr>
      </w:pPr>
      <w:r>
        <w:rPr>
          <w:sz w:val="24"/>
          <w:szCs w:val="24"/>
        </w:rPr>
        <w:t>4</w:t>
      </w:r>
      <w:r w:rsidR="00725C51" w:rsidRPr="009E531F">
        <w:rPr>
          <w:sz w:val="24"/>
          <w:szCs w:val="24"/>
        </w:rPr>
        <w:t>.   Minutes of the regular board meeting held on Thursday,</w:t>
      </w:r>
      <w:r>
        <w:rPr>
          <w:sz w:val="24"/>
          <w:szCs w:val="24"/>
        </w:rPr>
        <w:t xml:space="preserve"> </w:t>
      </w:r>
      <w:r w:rsidR="00E776FC">
        <w:rPr>
          <w:sz w:val="24"/>
          <w:szCs w:val="24"/>
        </w:rPr>
        <w:t>October 5, 2023</w:t>
      </w:r>
      <w:r w:rsidR="00725C51" w:rsidRPr="009E531F">
        <w:rPr>
          <w:sz w:val="24"/>
          <w:szCs w:val="24"/>
        </w:rPr>
        <w:t xml:space="preserve">, and corresponding Resolution </w:t>
      </w:r>
      <w:r w:rsidR="0097711F">
        <w:rPr>
          <w:sz w:val="24"/>
          <w:szCs w:val="24"/>
        </w:rPr>
        <w:br/>
      </w:r>
    </w:p>
    <w:p w14:paraId="5EECB23B" w14:textId="6372EA08" w:rsidR="00725C51" w:rsidRPr="009E531F" w:rsidRDefault="00725C51" w:rsidP="0097711F">
      <w:pPr>
        <w:spacing w:before="240" w:after="0"/>
        <w:rPr>
          <w:b/>
          <w:bCs/>
          <w:sz w:val="24"/>
          <w:szCs w:val="24"/>
        </w:rPr>
      </w:pPr>
      <w:r w:rsidRPr="009E531F">
        <w:rPr>
          <w:b/>
          <w:bCs/>
          <w:sz w:val="24"/>
          <w:szCs w:val="24"/>
        </w:rPr>
        <w:t>E.   Discussion</w:t>
      </w:r>
    </w:p>
    <w:p w14:paraId="27C8177D" w14:textId="77777777" w:rsidR="0097711F" w:rsidRDefault="009308A5" w:rsidP="0097711F">
      <w:pPr>
        <w:spacing w:before="240" w:after="120"/>
        <w:rPr>
          <w:sz w:val="24"/>
          <w:szCs w:val="24"/>
        </w:rPr>
      </w:pPr>
      <w:r>
        <w:rPr>
          <w:sz w:val="24"/>
          <w:szCs w:val="24"/>
        </w:rPr>
        <w:t>5</w:t>
      </w:r>
      <w:r w:rsidR="00725C51" w:rsidRPr="009E531F">
        <w:rPr>
          <w:sz w:val="24"/>
          <w:szCs w:val="24"/>
        </w:rPr>
        <w:t>.   Legal Counsel’s Report</w:t>
      </w:r>
    </w:p>
    <w:p w14:paraId="2AC282A0" w14:textId="4239DEF1" w:rsidR="00725C51" w:rsidRPr="009E531F" w:rsidRDefault="009308A5" w:rsidP="0097711F">
      <w:pPr>
        <w:spacing w:before="240" w:after="120"/>
        <w:rPr>
          <w:sz w:val="24"/>
          <w:szCs w:val="24"/>
        </w:rPr>
      </w:pPr>
      <w:r>
        <w:rPr>
          <w:sz w:val="24"/>
          <w:szCs w:val="24"/>
        </w:rPr>
        <w:t>6</w:t>
      </w:r>
      <w:r w:rsidR="00725C51" w:rsidRPr="009E531F">
        <w:rPr>
          <w:sz w:val="24"/>
          <w:szCs w:val="24"/>
        </w:rPr>
        <w:t>.   General Manager’s Report</w:t>
      </w:r>
    </w:p>
    <w:p w14:paraId="45EC9CA3" w14:textId="430F1930" w:rsidR="00BB4435" w:rsidRDefault="009308A5" w:rsidP="0097711F">
      <w:pPr>
        <w:spacing w:before="240" w:after="120"/>
        <w:rPr>
          <w:sz w:val="24"/>
          <w:szCs w:val="24"/>
        </w:rPr>
      </w:pPr>
      <w:r>
        <w:rPr>
          <w:sz w:val="24"/>
          <w:szCs w:val="24"/>
        </w:rPr>
        <w:t>7</w:t>
      </w:r>
      <w:r w:rsidR="00725C51" w:rsidRPr="009E531F">
        <w:rPr>
          <w:sz w:val="24"/>
          <w:szCs w:val="24"/>
        </w:rPr>
        <w:t xml:space="preserve">.  </w:t>
      </w:r>
      <w:r w:rsidR="006752C8" w:rsidRPr="009E531F">
        <w:rPr>
          <w:sz w:val="24"/>
          <w:szCs w:val="24"/>
        </w:rPr>
        <w:t xml:space="preserve"> </w:t>
      </w:r>
      <w:r w:rsidR="00725C51" w:rsidRPr="009E531F">
        <w:rPr>
          <w:sz w:val="24"/>
          <w:szCs w:val="24"/>
        </w:rPr>
        <w:t>President’s Report</w:t>
      </w:r>
    </w:p>
    <w:p w14:paraId="02641465" w14:textId="0CEC42CD" w:rsidR="00725C51" w:rsidRDefault="009308A5" w:rsidP="0097711F">
      <w:pPr>
        <w:spacing w:before="240" w:after="120"/>
        <w:rPr>
          <w:sz w:val="24"/>
          <w:szCs w:val="24"/>
        </w:rPr>
      </w:pPr>
      <w:r>
        <w:rPr>
          <w:sz w:val="24"/>
          <w:szCs w:val="24"/>
        </w:rPr>
        <w:t>8</w:t>
      </w:r>
      <w:r w:rsidR="00725C51" w:rsidRPr="009E531F">
        <w:rPr>
          <w:sz w:val="24"/>
          <w:szCs w:val="24"/>
        </w:rPr>
        <w:t xml:space="preserve">. </w:t>
      </w:r>
      <w:r w:rsidR="00473CE9" w:rsidRPr="009E531F">
        <w:rPr>
          <w:sz w:val="24"/>
          <w:szCs w:val="24"/>
        </w:rPr>
        <w:t xml:space="preserve">  </w:t>
      </w:r>
      <w:r w:rsidR="00725C51" w:rsidRPr="009E531F">
        <w:rPr>
          <w:sz w:val="24"/>
          <w:szCs w:val="24"/>
        </w:rPr>
        <w:t>New business (any matter not known prior to the meeting, and which could not have been reasonably</w:t>
      </w:r>
      <w:r w:rsidR="00455C81" w:rsidRPr="009E531F">
        <w:rPr>
          <w:sz w:val="24"/>
          <w:szCs w:val="24"/>
        </w:rPr>
        <w:t xml:space="preserve"> </w:t>
      </w:r>
      <w:r w:rsidR="00725C51" w:rsidRPr="009E531F">
        <w:rPr>
          <w:sz w:val="24"/>
          <w:szCs w:val="24"/>
        </w:rPr>
        <w:t>foreseen prior to the posting of the Agenda)</w:t>
      </w:r>
      <w:r w:rsidR="00784348">
        <w:rPr>
          <w:sz w:val="24"/>
          <w:szCs w:val="24"/>
        </w:rPr>
        <w:br/>
      </w:r>
    </w:p>
    <w:p w14:paraId="6AF69692" w14:textId="3708FC4D" w:rsidR="00886DB8" w:rsidRPr="009E531F" w:rsidRDefault="00725C51" w:rsidP="0097711F">
      <w:pPr>
        <w:spacing w:before="240" w:after="0"/>
        <w:rPr>
          <w:b/>
          <w:bCs/>
          <w:sz w:val="24"/>
          <w:szCs w:val="24"/>
        </w:rPr>
      </w:pPr>
      <w:r w:rsidRPr="009E531F">
        <w:rPr>
          <w:b/>
          <w:bCs/>
          <w:sz w:val="24"/>
          <w:szCs w:val="24"/>
        </w:rPr>
        <w:t>F.   Adjourn</w:t>
      </w:r>
    </w:p>
    <w:sectPr w:rsidR="00886DB8" w:rsidRPr="009E531F" w:rsidSect="009E531F">
      <w:type w:val="continuous"/>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A2C1" w14:textId="77777777" w:rsidR="00BB4435" w:rsidRDefault="00BB4435" w:rsidP="00BB4435">
      <w:pPr>
        <w:spacing w:after="0" w:line="240" w:lineRule="auto"/>
      </w:pPr>
      <w:r>
        <w:separator/>
      </w:r>
    </w:p>
  </w:endnote>
  <w:endnote w:type="continuationSeparator" w:id="0">
    <w:p w14:paraId="0B67BDD2" w14:textId="77777777" w:rsidR="00BB4435" w:rsidRDefault="00BB4435" w:rsidP="00B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661F" w14:textId="77777777" w:rsidR="00BB4435" w:rsidRDefault="00BB4435" w:rsidP="00BB4435">
      <w:pPr>
        <w:spacing w:after="0" w:line="240" w:lineRule="auto"/>
      </w:pPr>
      <w:r>
        <w:separator/>
      </w:r>
    </w:p>
  </w:footnote>
  <w:footnote w:type="continuationSeparator" w:id="0">
    <w:p w14:paraId="3E78EDF6" w14:textId="77777777" w:rsidR="00BB4435" w:rsidRDefault="00BB4435" w:rsidP="00BB4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51"/>
    <w:rsid w:val="001333ED"/>
    <w:rsid w:val="0021265B"/>
    <w:rsid w:val="002220DE"/>
    <w:rsid w:val="00340688"/>
    <w:rsid w:val="003C5324"/>
    <w:rsid w:val="00443DC3"/>
    <w:rsid w:val="00455C81"/>
    <w:rsid w:val="00473CE9"/>
    <w:rsid w:val="004B34CD"/>
    <w:rsid w:val="004C0B7E"/>
    <w:rsid w:val="004E65F2"/>
    <w:rsid w:val="005C1692"/>
    <w:rsid w:val="006752C8"/>
    <w:rsid w:val="00725C51"/>
    <w:rsid w:val="00784348"/>
    <w:rsid w:val="007C7F2D"/>
    <w:rsid w:val="00886DB8"/>
    <w:rsid w:val="009308A5"/>
    <w:rsid w:val="0097711F"/>
    <w:rsid w:val="009E531F"/>
    <w:rsid w:val="00A00B27"/>
    <w:rsid w:val="00A87A4E"/>
    <w:rsid w:val="00BB4435"/>
    <w:rsid w:val="00D40B47"/>
    <w:rsid w:val="00D461F7"/>
    <w:rsid w:val="00E317E3"/>
    <w:rsid w:val="00E776FC"/>
    <w:rsid w:val="00E861B8"/>
    <w:rsid w:val="00EA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508C"/>
  <w15:chartTrackingRefBased/>
  <w15:docId w15:val="{BA3DB8F3-C90A-4555-BA26-C8E775A3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C81"/>
    <w:rPr>
      <w:color w:val="0563C1" w:themeColor="hyperlink"/>
      <w:u w:val="single"/>
    </w:rPr>
  </w:style>
  <w:style w:type="character" w:styleId="UnresolvedMention">
    <w:name w:val="Unresolved Mention"/>
    <w:basedOn w:val="DefaultParagraphFont"/>
    <w:uiPriority w:val="99"/>
    <w:semiHidden/>
    <w:unhideWhenUsed/>
    <w:rsid w:val="00455C81"/>
    <w:rPr>
      <w:color w:val="605E5C"/>
      <w:shd w:val="clear" w:color="auto" w:fill="E1DFDD"/>
    </w:rPr>
  </w:style>
  <w:style w:type="paragraph" w:styleId="ListParagraph">
    <w:name w:val="List Paragraph"/>
    <w:basedOn w:val="Normal"/>
    <w:uiPriority w:val="34"/>
    <w:qFormat/>
    <w:rsid w:val="00455C81"/>
    <w:pPr>
      <w:ind w:left="720"/>
      <w:contextualSpacing/>
    </w:pPr>
  </w:style>
  <w:style w:type="paragraph" w:styleId="Header">
    <w:name w:val="header"/>
    <w:basedOn w:val="Normal"/>
    <w:link w:val="HeaderChar"/>
    <w:uiPriority w:val="99"/>
    <w:unhideWhenUsed/>
    <w:rsid w:val="00BB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435"/>
  </w:style>
  <w:style w:type="paragraph" w:styleId="Footer">
    <w:name w:val="footer"/>
    <w:basedOn w:val="Normal"/>
    <w:link w:val="FooterChar"/>
    <w:uiPriority w:val="99"/>
    <w:unhideWhenUsed/>
    <w:rsid w:val="00BB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et.goto.com/6892709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Kyle Arthur</dc:creator>
  <cp:keywords/>
  <dc:description/>
  <cp:lastModifiedBy>Kelley Metcalf</cp:lastModifiedBy>
  <cp:revision>2</cp:revision>
  <cp:lastPrinted>2023-10-26T20:57:00Z</cp:lastPrinted>
  <dcterms:created xsi:type="dcterms:W3CDTF">2023-10-26T20:57:00Z</dcterms:created>
  <dcterms:modified xsi:type="dcterms:W3CDTF">2023-10-26T20:57:00Z</dcterms:modified>
</cp:coreProperties>
</file>