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3DAEAE" w14:textId="5157B146" w:rsidR="00C654CB" w:rsidRPr="00C654CB" w:rsidRDefault="00C654CB" w:rsidP="00C654CB">
      <w:pPr>
        <w:spacing w:after="0" w:line="240" w:lineRule="auto"/>
        <w:rPr>
          <w:b/>
          <w:bCs/>
          <w:color w:val="2F5496" w:themeColor="accent1" w:themeShade="BF"/>
          <w:sz w:val="28"/>
          <w:szCs w:val="28"/>
        </w:rPr>
      </w:pPr>
      <w:r w:rsidRPr="00C654CB">
        <w:rPr>
          <w:b/>
          <w:bCs/>
          <w:color w:val="2F5496" w:themeColor="accent1" w:themeShade="BF"/>
          <w:sz w:val="28"/>
          <w:szCs w:val="28"/>
        </w:rPr>
        <w:t>Fact Sheet for Lake Thunderbird Trend Analysis and Data Visualization Proposal</w:t>
      </w:r>
    </w:p>
    <w:p w14:paraId="2341D6DB" w14:textId="72769CC5" w:rsidR="00C654CB" w:rsidRPr="00C654CB" w:rsidRDefault="00C654CB" w:rsidP="00C654CB">
      <w:pPr>
        <w:spacing w:after="0" w:line="240" w:lineRule="auto"/>
        <w:rPr>
          <w:b/>
          <w:bCs/>
          <w:color w:val="2F5496" w:themeColor="accent1" w:themeShade="BF"/>
          <w:sz w:val="28"/>
          <w:szCs w:val="28"/>
        </w:rPr>
      </w:pPr>
      <w:r w:rsidRPr="00C654CB">
        <w:rPr>
          <w:b/>
          <w:bCs/>
          <w:color w:val="2F5496" w:themeColor="accent1" w:themeShade="BF"/>
          <w:sz w:val="28"/>
          <w:szCs w:val="28"/>
        </w:rPr>
        <w:t>Presented by the OWRB to the COMCD Board of Directors</w:t>
      </w:r>
    </w:p>
    <w:p w14:paraId="736A61B4" w14:textId="789DD7B1" w:rsidR="00C654CB" w:rsidRDefault="00C654CB" w:rsidP="00C654CB">
      <w:pPr>
        <w:spacing w:after="0" w:line="240" w:lineRule="auto"/>
        <w:rPr>
          <w:b/>
          <w:bCs/>
          <w:u w:val="single"/>
        </w:rPr>
      </w:pPr>
      <w:r w:rsidRPr="00C654CB">
        <w:rPr>
          <w:b/>
          <w:bCs/>
          <w:color w:val="2F5496" w:themeColor="accent1" w:themeShade="BF"/>
          <w:sz w:val="28"/>
          <w:szCs w:val="28"/>
        </w:rPr>
        <w:t>December 3</w:t>
      </w:r>
      <w:r w:rsidRPr="00C654CB">
        <w:rPr>
          <w:b/>
          <w:bCs/>
          <w:color w:val="2F5496" w:themeColor="accent1" w:themeShade="BF"/>
          <w:sz w:val="28"/>
          <w:szCs w:val="28"/>
          <w:vertAlign w:val="superscript"/>
        </w:rPr>
        <w:t>rd</w:t>
      </w:r>
      <w:r w:rsidRPr="00C654CB">
        <w:rPr>
          <w:b/>
          <w:bCs/>
          <w:color w:val="2F5496" w:themeColor="accent1" w:themeShade="BF"/>
          <w:sz w:val="28"/>
          <w:szCs w:val="28"/>
        </w:rPr>
        <w:t>, 2020</w:t>
      </w:r>
    </w:p>
    <w:p w14:paraId="4154D5B7" w14:textId="77777777" w:rsidR="00C654CB" w:rsidRDefault="00C654CB">
      <w:pPr>
        <w:rPr>
          <w:b/>
          <w:bCs/>
          <w:u w:val="single"/>
        </w:rPr>
      </w:pPr>
    </w:p>
    <w:p w14:paraId="1D28586C" w14:textId="6F1BA960" w:rsidR="00D84657" w:rsidRPr="00C654CB" w:rsidRDefault="009F35B0">
      <w:pPr>
        <w:rPr>
          <w:b/>
          <w:bCs/>
          <w:sz w:val="24"/>
          <w:szCs w:val="24"/>
          <w:u w:val="single"/>
        </w:rPr>
      </w:pPr>
      <w:r w:rsidRPr="00C654CB">
        <w:rPr>
          <w:b/>
          <w:bCs/>
          <w:sz w:val="24"/>
          <w:szCs w:val="24"/>
          <w:u w:val="single"/>
        </w:rPr>
        <w:t>Proposed Work</w:t>
      </w:r>
      <w:r w:rsidR="00D84657" w:rsidRPr="00C654CB">
        <w:rPr>
          <w:b/>
          <w:bCs/>
          <w:sz w:val="24"/>
          <w:szCs w:val="24"/>
          <w:u w:val="single"/>
        </w:rPr>
        <w:t xml:space="preserve">   </w:t>
      </w:r>
    </w:p>
    <w:p w14:paraId="318F9775" w14:textId="6C923AC5" w:rsidR="008106AB" w:rsidRPr="00C654CB" w:rsidRDefault="009F35B0" w:rsidP="00D8465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654CB">
        <w:rPr>
          <w:b/>
          <w:bCs/>
          <w:i/>
          <w:iCs/>
          <w:sz w:val="24"/>
          <w:szCs w:val="24"/>
        </w:rPr>
        <w:t>Trend Analysis Exploring C</w:t>
      </w:r>
      <w:r w:rsidR="00D84657" w:rsidRPr="00C654CB">
        <w:rPr>
          <w:b/>
          <w:bCs/>
          <w:i/>
          <w:iCs/>
          <w:sz w:val="24"/>
          <w:szCs w:val="24"/>
        </w:rPr>
        <w:t xml:space="preserve">hanges in </w:t>
      </w:r>
      <w:r w:rsidRPr="00C654CB">
        <w:rPr>
          <w:b/>
          <w:bCs/>
          <w:i/>
          <w:iCs/>
          <w:sz w:val="24"/>
          <w:szCs w:val="24"/>
        </w:rPr>
        <w:t>W</w:t>
      </w:r>
      <w:r w:rsidR="00D84657" w:rsidRPr="00C654CB">
        <w:rPr>
          <w:b/>
          <w:bCs/>
          <w:i/>
          <w:iCs/>
          <w:sz w:val="24"/>
          <w:szCs w:val="24"/>
        </w:rPr>
        <w:t xml:space="preserve">ater </w:t>
      </w:r>
      <w:r w:rsidRPr="00C654CB">
        <w:rPr>
          <w:b/>
          <w:bCs/>
          <w:i/>
          <w:iCs/>
          <w:sz w:val="24"/>
          <w:szCs w:val="24"/>
        </w:rPr>
        <w:t>Q</w:t>
      </w:r>
      <w:r w:rsidR="00D84657" w:rsidRPr="00C654CB">
        <w:rPr>
          <w:b/>
          <w:bCs/>
          <w:i/>
          <w:iCs/>
          <w:sz w:val="24"/>
          <w:szCs w:val="24"/>
        </w:rPr>
        <w:t>uality</w:t>
      </w:r>
      <w:r w:rsidR="00D84657" w:rsidRPr="00C654CB">
        <w:rPr>
          <w:sz w:val="24"/>
          <w:szCs w:val="24"/>
        </w:rPr>
        <w:t xml:space="preserve">   </w:t>
      </w:r>
      <w:r w:rsidR="0002750A" w:rsidRPr="00C654CB">
        <w:rPr>
          <w:sz w:val="24"/>
          <w:szCs w:val="24"/>
        </w:rPr>
        <w:t xml:space="preserve">  </w:t>
      </w:r>
      <w:r w:rsidR="00D84657" w:rsidRPr="00C654CB">
        <w:rPr>
          <w:sz w:val="24"/>
          <w:szCs w:val="24"/>
        </w:rPr>
        <w:t>Is water quality improving or declining and at what magnitude?</w:t>
      </w:r>
      <w:r w:rsidR="004518BF" w:rsidRPr="00C654CB">
        <w:rPr>
          <w:sz w:val="24"/>
          <w:szCs w:val="24"/>
        </w:rPr>
        <w:t xml:space="preserve">   Analys</w:t>
      </w:r>
      <w:r w:rsidRPr="00C654CB">
        <w:rPr>
          <w:sz w:val="24"/>
          <w:szCs w:val="24"/>
        </w:rPr>
        <w:t>e</w:t>
      </w:r>
      <w:r w:rsidR="004518BF" w:rsidRPr="00C654CB">
        <w:rPr>
          <w:sz w:val="24"/>
          <w:szCs w:val="24"/>
        </w:rPr>
        <w:t xml:space="preserve">s will occur for both the whole lake and at various ecological zones throughout the </w:t>
      </w:r>
      <w:r w:rsidR="00835D60" w:rsidRPr="00C654CB">
        <w:rPr>
          <w:sz w:val="24"/>
          <w:szCs w:val="24"/>
        </w:rPr>
        <w:t>reservoir</w:t>
      </w:r>
      <w:r w:rsidR="004518BF" w:rsidRPr="00C654CB">
        <w:rPr>
          <w:sz w:val="24"/>
          <w:szCs w:val="24"/>
        </w:rPr>
        <w:t>.</w:t>
      </w:r>
    </w:p>
    <w:p w14:paraId="2185206D" w14:textId="5F8BD6EA" w:rsidR="00D84657" w:rsidRPr="00C654CB" w:rsidRDefault="009F35B0" w:rsidP="00D8465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654CB">
        <w:rPr>
          <w:b/>
          <w:bCs/>
          <w:i/>
          <w:iCs/>
          <w:sz w:val="24"/>
          <w:szCs w:val="24"/>
        </w:rPr>
        <w:t>Analysis of Water Quality Relationships</w:t>
      </w:r>
      <w:r w:rsidRPr="00C654CB">
        <w:rPr>
          <w:sz w:val="24"/>
          <w:szCs w:val="24"/>
        </w:rPr>
        <w:t xml:space="preserve">   </w:t>
      </w:r>
      <w:r w:rsidR="0002750A" w:rsidRPr="00C654CB">
        <w:rPr>
          <w:sz w:val="24"/>
          <w:szCs w:val="24"/>
        </w:rPr>
        <w:t xml:space="preserve">  </w:t>
      </w:r>
      <w:r w:rsidRPr="00C654CB">
        <w:rPr>
          <w:sz w:val="24"/>
          <w:szCs w:val="24"/>
        </w:rPr>
        <w:t xml:space="preserve">How do changes in water quality relate </w:t>
      </w:r>
      <w:r w:rsidR="00D84657" w:rsidRPr="00C654CB">
        <w:rPr>
          <w:sz w:val="24"/>
          <w:szCs w:val="24"/>
        </w:rPr>
        <w:t xml:space="preserve">to </w:t>
      </w:r>
      <w:r w:rsidR="00835D60" w:rsidRPr="00C654CB">
        <w:rPr>
          <w:sz w:val="24"/>
          <w:szCs w:val="24"/>
        </w:rPr>
        <w:t>reservoir</w:t>
      </w:r>
      <w:r w:rsidR="00835D60" w:rsidRPr="00C654CB">
        <w:rPr>
          <w:sz w:val="24"/>
          <w:szCs w:val="24"/>
        </w:rPr>
        <w:t xml:space="preserve"> </w:t>
      </w:r>
      <w:r w:rsidR="00D84657" w:rsidRPr="00C654CB">
        <w:rPr>
          <w:sz w:val="24"/>
          <w:szCs w:val="24"/>
        </w:rPr>
        <w:t>dynamics and cultural eutrophication</w:t>
      </w:r>
      <w:r w:rsidRPr="00C654CB">
        <w:rPr>
          <w:sz w:val="24"/>
          <w:szCs w:val="24"/>
        </w:rPr>
        <w:t>?</w:t>
      </w:r>
    </w:p>
    <w:p w14:paraId="6FEFD312" w14:textId="212539CC" w:rsidR="004518BF" w:rsidRPr="00C654CB" w:rsidRDefault="009F35B0" w:rsidP="00D8465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654CB">
        <w:rPr>
          <w:b/>
          <w:bCs/>
          <w:i/>
          <w:iCs/>
          <w:sz w:val="24"/>
          <w:szCs w:val="24"/>
        </w:rPr>
        <w:t>Collaboration with the University of Oklahoma Capstone Project</w:t>
      </w:r>
      <w:r w:rsidRPr="00C654CB">
        <w:rPr>
          <w:sz w:val="24"/>
          <w:szCs w:val="24"/>
        </w:rPr>
        <w:t xml:space="preserve">  </w:t>
      </w:r>
      <w:r w:rsidR="0002750A" w:rsidRPr="00C654CB">
        <w:rPr>
          <w:sz w:val="24"/>
          <w:szCs w:val="24"/>
        </w:rPr>
        <w:t xml:space="preserve">   </w:t>
      </w:r>
      <w:r w:rsidRPr="00C654CB">
        <w:rPr>
          <w:sz w:val="24"/>
          <w:szCs w:val="24"/>
        </w:rPr>
        <w:t xml:space="preserve">Provide technical insight for student-led data review.  Create </w:t>
      </w:r>
      <w:r w:rsidR="00C313F4" w:rsidRPr="00C654CB">
        <w:rPr>
          <w:sz w:val="24"/>
          <w:szCs w:val="24"/>
        </w:rPr>
        <w:t xml:space="preserve">a </w:t>
      </w:r>
      <w:r w:rsidR="004518BF" w:rsidRPr="00C654CB">
        <w:rPr>
          <w:sz w:val="24"/>
          <w:szCs w:val="24"/>
        </w:rPr>
        <w:t>literature review discussing in-lake best management practices to mitigate for low DO and cultural eutrophication</w:t>
      </w:r>
      <w:r w:rsidR="003B4A1B">
        <w:rPr>
          <w:sz w:val="24"/>
          <w:szCs w:val="24"/>
        </w:rPr>
        <w:t>.</w:t>
      </w:r>
    </w:p>
    <w:p w14:paraId="5C16E7AF" w14:textId="7ED930AE" w:rsidR="009F35B0" w:rsidRPr="00C654CB" w:rsidRDefault="009F35B0" w:rsidP="009F35B0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654CB">
        <w:rPr>
          <w:b/>
          <w:bCs/>
          <w:i/>
          <w:iCs/>
          <w:sz w:val="24"/>
          <w:szCs w:val="24"/>
        </w:rPr>
        <w:t>Data Visualization</w:t>
      </w:r>
      <w:r w:rsidRPr="00C654CB">
        <w:rPr>
          <w:sz w:val="24"/>
          <w:szCs w:val="24"/>
        </w:rPr>
        <w:t xml:space="preserve"> </w:t>
      </w:r>
      <w:r w:rsidR="0002750A" w:rsidRPr="00C654CB">
        <w:rPr>
          <w:sz w:val="24"/>
          <w:szCs w:val="24"/>
        </w:rPr>
        <w:t xml:space="preserve">    </w:t>
      </w:r>
      <w:r w:rsidR="004518BF" w:rsidRPr="00C654CB">
        <w:rPr>
          <w:sz w:val="24"/>
          <w:szCs w:val="24"/>
        </w:rPr>
        <w:t>Develop</w:t>
      </w:r>
      <w:r w:rsidRPr="00C654CB">
        <w:rPr>
          <w:sz w:val="24"/>
          <w:szCs w:val="24"/>
        </w:rPr>
        <w:t xml:space="preserve"> a</w:t>
      </w:r>
      <w:r w:rsidR="004518BF" w:rsidRPr="00C654CB">
        <w:rPr>
          <w:sz w:val="24"/>
          <w:szCs w:val="24"/>
        </w:rPr>
        <w:t xml:space="preserve"> preliminary data visualization tool for data</w:t>
      </w:r>
      <w:r w:rsidRPr="00C654CB">
        <w:rPr>
          <w:sz w:val="24"/>
          <w:szCs w:val="24"/>
        </w:rPr>
        <w:t xml:space="preserve"> and outputs.</w:t>
      </w:r>
    </w:p>
    <w:p w14:paraId="3CEEF831" w14:textId="7F7CE3B8" w:rsidR="004518BF" w:rsidRPr="00C654CB" w:rsidRDefault="0002750A" w:rsidP="004518BF">
      <w:pPr>
        <w:rPr>
          <w:b/>
          <w:bCs/>
          <w:sz w:val="24"/>
          <w:szCs w:val="24"/>
          <w:u w:val="single"/>
        </w:rPr>
      </w:pPr>
      <w:r w:rsidRPr="00C654CB">
        <w:rPr>
          <w:b/>
          <w:bCs/>
          <w:sz w:val="24"/>
          <w:szCs w:val="24"/>
          <w:u w:val="single"/>
        </w:rPr>
        <w:t xml:space="preserve">Project </w:t>
      </w:r>
      <w:r w:rsidR="009F35B0" w:rsidRPr="00C654CB">
        <w:rPr>
          <w:b/>
          <w:bCs/>
          <w:sz w:val="24"/>
          <w:szCs w:val="24"/>
          <w:u w:val="single"/>
        </w:rPr>
        <w:t xml:space="preserve">Data </w:t>
      </w:r>
    </w:p>
    <w:p w14:paraId="7CC513BC" w14:textId="6A91B45F" w:rsidR="0002750A" w:rsidRPr="00C654CB" w:rsidRDefault="0002750A" w:rsidP="004518BF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C654CB">
        <w:rPr>
          <w:b/>
          <w:bCs/>
          <w:i/>
          <w:iCs/>
          <w:sz w:val="24"/>
          <w:szCs w:val="24"/>
        </w:rPr>
        <w:t>Data Sources</w:t>
      </w:r>
      <w:r w:rsidRPr="00C654CB">
        <w:rPr>
          <w:sz w:val="24"/>
          <w:szCs w:val="24"/>
        </w:rPr>
        <w:t xml:space="preserve">     </w:t>
      </w:r>
      <w:r w:rsidRPr="00C654CB">
        <w:rPr>
          <w:sz w:val="24"/>
          <w:szCs w:val="24"/>
        </w:rPr>
        <w:t xml:space="preserve">All data collected as part of the COMCD annual limnological studies and OWRB’s </w:t>
      </w:r>
      <w:r w:rsidRPr="00C654CB">
        <w:rPr>
          <w:sz w:val="24"/>
          <w:szCs w:val="24"/>
        </w:rPr>
        <w:t>Beneficial Use Monitoring Program (BUMP), covering a period of record greater than 20 years.</w:t>
      </w:r>
    </w:p>
    <w:p w14:paraId="193406C0" w14:textId="21509A2A" w:rsidR="0002750A" w:rsidRPr="00C654CB" w:rsidRDefault="0002750A" w:rsidP="004518BF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C654CB">
        <w:rPr>
          <w:b/>
          <w:bCs/>
          <w:i/>
          <w:iCs/>
          <w:sz w:val="24"/>
          <w:szCs w:val="24"/>
        </w:rPr>
        <w:t xml:space="preserve">Included </w:t>
      </w:r>
      <w:r w:rsidR="009F35B0" w:rsidRPr="00C654CB">
        <w:rPr>
          <w:b/>
          <w:bCs/>
          <w:i/>
          <w:iCs/>
          <w:sz w:val="24"/>
          <w:szCs w:val="24"/>
        </w:rPr>
        <w:t>Parameters</w:t>
      </w:r>
      <w:r w:rsidRPr="00C654CB">
        <w:rPr>
          <w:sz w:val="24"/>
          <w:szCs w:val="24"/>
        </w:rPr>
        <w:t xml:space="preserve">     </w:t>
      </w:r>
      <w:r w:rsidRPr="00C654CB">
        <w:rPr>
          <w:sz w:val="24"/>
          <w:szCs w:val="24"/>
        </w:rPr>
        <w:t>Will evaluate nutrients, chlorophyll-a, water temperature, conductivity, and dissolved oxygen.</w:t>
      </w:r>
    </w:p>
    <w:p w14:paraId="0CB2F884" w14:textId="44C46F37" w:rsidR="004518BF" w:rsidRPr="00C654CB" w:rsidRDefault="0002750A" w:rsidP="004518BF">
      <w:pPr>
        <w:rPr>
          <w:b/>
          <w:bCs/>
          <w:sz w:val="24"/>
          <w:szCs w:val="24"/>
          <w:u w:val="single"/>
        </w:rPr>
      </w:pPr>
      <w:r w:rsidRPr="00C654CB">
        <w:rPr>
          <w:b/>
          <w:bCs/>
          <w:sz w:val="24"/>
          <w:szCs w:val="24"/>
          <w:u w:val="single"/>
        </w:rPr>
        <w:t xml:space="preserve">Project </w:t>
      </w:r>
      <w:r w:rsidR="004518BF" w:rsidRPr="00C654CB">
        <w:rPr>
          <w:b/>
          <w:bCs/>
          <w:sz w:val="24"/>
          <w:szCs w:val="24"/>
          <w:u w:val="single"/>
        </w:rPr>
        <w:t>Deliverables</w:t>
      </w:r>
    </w:p>
    <w:p w14:paraId="5E28283D" w14:textId="15AE0D4B" w:rsidR="004518BF" w:rsidRPr="00C654CB" w:rsidRDefault="0002750A" w:rsidP="00C654CB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C654CB">
        <w:rPr>
          <w:b/>
          <w:bCs/>
          <w:i/>
          <w:iCs/>
          <w:sz w:val="24"/>
          <w:szCs w:val="24"/>
        </w:rPr>
        <w:t>Final Report</w:t>
      </w:r>
      <w:r w:rsidRPr="00C654CB">
        <w:rPr>
          <w:sz w:val="24"/>
          <w:szCs w:val="24"/>
        </w:rPr>
        <w:t>.  W</w:t>
      </w:r>
      <w:r w:rsidR="004518BF" w:rsidRPr="00C654CB">
        <w:rPr>
          <w:sz w:val="24"/>
          <w:szCs w:val="24"/>
        </w:rPr>
        <w:t xml:space="preserve">ater quality trends, </w:t>
      </w:r>
      <w:r w:rsidRPr="00C654CB">
        <w:rPr>
          <w:sz w:val="24"/>
          <w:szCs w:val="24"/>
        </w:rPr>
        <w:t>limnological relationships</w:t>
      </w:r>
      <w:r w:rsidR="004518BF" w:rsidRPr="00C654CB">
        <w:rPr>
          <w:sz w:val="24"/>
          <w:szCs w:val="24"/>
        </w:rPr>
        <w:t xml:space="preserve">, </w:t>
      </w:r>
      <w:r w:rsidRPr="00C654CB">
        <w:rPr>
          <w:sz w:val="24"/>
          <w:szCs w:val="24"/>
        </w:rPr>
        <w:t xml:space="preserve">and review of </w:t>
      </w:r>
      <w:r w:rsidR="003B4A1B">
        <w:rPr>
          <w:sz w:val="24"/>
          <w:szCs w:val="24"/>
        </w:rPr>
        <w:t xml:space="preserve">in-lake </w:t>
      </w:r>
      <w:r w:rsidR="004518BF" w:rsidRPr="00C654CB">
        <w:rPr>
          <w:sz w:val="24"/>
          <w:szCs w:val="24"/>
        </w:rPr>
        <w:t>BMP’s.</w:t>
      </w:r>
    </w:p>
    <w:p w14:paraId="03A41B6D" w14:textId="55FFCD7E" w:rsidR="004518BF" w:rsidRPr="00C654CB" w:rsidRDefault="0002750A" w:rsidP="00C654CB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C654CB">
        <w:rPr>
          <w:b/>
          <w:bCs/>
          <w:i/>
          <w:iCs/>
          <w:sz w:val="24"/>
          <w:szCs w:val="24"/>
        </w:rPr>
        <w:t>P</w:t>
      </w:r>
      <w:r w:rsidR="004518BF" w:rsidRPr="00C654CB">
        <w:rPr>
          <w:b/>
          <w:bCs/>
          <w:i/>
          <w:iCs/>
          <w:sz w:val="24"/>
          <w:szCs w:val="24"/>
        </w:rPr>
        <w:t xml:space="preserve">rototype </w:t>
      </w:r>
      <w:r w:rsidRPr="00C654CB">
        <w:rPr>
          <w:b/>
          <w:bCs/>
          <w:i/>
          <w:iCs/>
          <w:sz w:val="24"/>
          <w:szCs w:val="24"/>
        </w:rPr>
        <w:t>D</w:t>
      </w:r>
      <w:r w:rsidR="004518BF" w:rsidRPr="00C654CB">
        <w:rPr>
          <w:b/>
          <w:bCs/>
          <w:i/>
          <w:iCs/>
          <w:sz w:val="24"/>
          <w:szCs w:val="24"/>
        </w:rPr>
        <w:t xml:space="preserve">ata </w:t>
      </w:r>
      <w:r w:rsidRPr="00C654CB">
        <w:rPr>
          <w:b/>
          <w:bCs/>
          <w:i/>
          <w:iCs/>
          <w:sz w:val="24"/>
          <w:szCs w:val="24"/>
        </w:rPr>
        <w:t>V</w:t>
      </w:r>
      <w:r w:rsidR="004518BF" w:rsidRPr="00C654CB">
        <w:rPr>
          <w:b/>
          <w:bCs/>
          <w:i/>
          <w:iCs/>
          <w:sz w:val="24"/>
          <w:szCs w:val="24"/>
        </w:rPr>
        <w:t xml:space="preserve">isualization </w:t>
      </w:r>
      <w:r w:rsidRPr="00C654CB">
        <w:rPr>
          <w:b/>
          <w:bCs/>
          <w:i/>
          <w:iCs/>
          <w:sz w:val="24"/>
          <w:szCs w:val="24"/>
        </w:rPr>
        <w:t>T</w:t>
      </w:r>
      <w:r w:rsidR="004518BF" w:rsidRPr="00C654CB">
        <w:rPr>
          <w:b/>
          <w:bCs/>
          <w:i/>
          <w:iCs/>
          <w:sz w:val="24"/>
          <w:szCs w:val="24"/>
        </w:rPr>
        <w:t>ool</w:t>
      </w:r>
    </w:p>
    <w:p w14:paraId="447A2680" w14:textId="16513174" w:rsidR="004518BF" w:rsidRPr="00C654CB" w:rsidRDefault="0002750A" w:rsidP="00C654CB">
      <w:pPr>
        <w:rPr>
          <w:b/>
          <w:bCs/>
          <w:sz w:val="24"/>
          <w:szCs w:val="24"/>
          <w:u w:val="single"/>
        </w:rPr>
      </w:pPr>
      <w:r w:rsidRPr="00C654CB">
        <w:rPr>
          <w:b/>
          <w:bCs/>
          <w:sz w:val="24"/>
          <w:szCs w:val="24"/>
          <w:u w:val="single"/>
        </w:rPr>
        <w:t>Decision-Making Tools</w:t>
      </w:r>
    </w:p>
    <w:p w14:paraId="0FEAB60F" w14:textId="3CE38007" w:rsidR="00CC446F" w:rsidRPr="00C654CB" w:rsidRDefault="0002750A" w:rsidP="00C654CB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C654CB">
        <w:rPr>
          <w:b/>
          <w:bCs/>
          <w:i/>
          <w:iCs/>
          <w:sz w:val="24"/>
          <w:szCs w:val="24"/>
        </w:rPr>
        <w:t>In-depth Analys</w:t>
      </w:r>
      <w:r w:rsidR="003B4A1B">
        <w:rPr>
          <w:b/>
          <w:bCs/>
          <w:i/>
          <w:iCs/>
          <w:sz w:val="24"/>
          <w:szCs w:val="24"/>
        </w:rPr>
        <w:t>e</w:t>
      </w:r>
      <w:r w:rsidRPr="00C654CB">
        <w:rPr>
          <w:b/>
          <w:bCs/>
          <w:i/>
          <w:iCs/>
          <w:sz w:val="24"/>
          <w:szCs w:val="24"/>
        </w:rPr>
        <w:t>s of Water Quality Changes</w:t>
      </w:r>
      <w:r w:rsidRPr="00C654CB">
        <w:rPr>
          <w:sz w:val="24"/>
          <w:szCs w:val="24"/>
        </w:rPr>
        <w:t xml:space="preserve">     S</w:t>
      </w:r>
      <w:r w:rsidR="00CC446F" w:rsidRPr="00C654CB">
        <w:rPr>
          <w:sz w:val="24"/>
          <w:szCs w:val="24"/>
        </w:rPr>
        <w:t xml:space="preserve">napshot look at changes </w:t>
      </w:r>
      <w:r w:rsidRPr="00C654CB">
        <w:rPr>
          <w:sz w:val="24"/>
          <w:szCs w:val="24"/>
        </w:rPr>
        <w:t>in water chemistry and chlorophyll-a over s</w:t>
      </w:r>
      <w:r w:rsidR="00CC446F" w:rsidRPr="00C654CB">
        <w:rPr>
          <w:sz w:val="24"/>
          <w:szCs w:val="24"/>
        </w:rPr>
        <w:t>everal decade</w:t>
      </w:r>
      <w:r w:rsidRPr="00C654CB">
        <w:rPr>
          <w:sz w:val="24"/>
          <w:szCs w:val="24"/>
        </w:rPr>
        <w:t>s.  Comparative</w:t>
      </w:r>
      <w:r w:rsidR="00835D60" w:rsidRPr="00C654CB">
        <w:rPr>
          <w:sz w:val="24"/>
          <w:szCs w:val="24"/>
        </w:rPr>
        <w:t xml:space="preserve"> view across various zones of the reservoir.</w:t>
      </w:r>
    </w:p>
    <w:p w14:paraId="3DAA49C7" w14:textId="551DF514" w:rsidR="004518BF" w:rsidRPr="00C654CB" w:rsidRDefault="00835D60" w:rsidP="00C654CB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C654CB">
        <w:rPr>
          <w:b/>
          <w:bCs/>
          <w:i/>
          <w:iCs/>
          <w:sz w:val="24"/>
          <w:szCs w:val="24"/>
        </w:rPr>
        <w:t xml:space="preserve">Exploration of Relationships </w:t>
      </w:r>
      <w:r w:rsidRPr="00C654CB">
        <w:rPr>
          <w:sz w:val="24"/>
          <w:szCs w:val="24"/>
        </w:rPr>
        <w:t xml:space="preserve">   </w:t>
      </w:r>
      <w:r w:rsidR="004518BF" w:rsidRPr="00C654CB">
        <w:rPr>
          <w:sz w:val="24"/>
          <w:szCs w:val="24"/>
        </w:rPr>
        <w:t>Better understanding of the relationship</w:t>
      </w:r>
      <w:r w:rsidRPr="00C654CB">
        <w:rPr>
          <w:sz w:val="24"/>
          <w:szCs w:val="24"/>
        </w:rPr>
        <w:t>s</w:t>
      </w:r>
      <w:r w:rsidR="004518BF" w:rsidRPr="00C654CB">
        <w:rPr>
          <w:sz w:val="24"/>
          <w:szCs w:val="24"/>
        </w:rPr>
        <w:t xml:space="preserve"> between stressors (e.g.,</w:t>
      </w:r>
      <w:r w:rsidR="00CC446F" w:rsidRPr="00C654CB">
        <w:rPr>
          <w:sz w:val="24"/>
          <w:szCs w:val="24"/>
        </w:rPr>
        <w:t xml:space="preserve"> phosphorus</w:t>
      </w:r>
      <w:r w:rsidRPr="00C654CB">
        <w:rPr>
          <w:sz w:val="24"/>
          <w:szCs w:val="24"/>
        </w:rPr>
        <w:t xml:space="preserve"> and nitrogen</w:t>
      </w:r>
      <w:r w:rsidR="00CC446F" w:rsidRPr="00C654CB">
        <w:rPr>
          <w:sz w:val="24"/>
          <w:szCs w:val="24"/>
        </w:rPr>
        <w:t>)</w:t>
      </w:r>
      <w:r w:rsidRPr="00C654CB">
        <w:rPr>
          <w:sz w:val="24"/>
          <w:szCs w:val="24"/>
        </w:rPr>
        <w:t xml:space="preserve"> and between stressors</w:t>
      </w:r>
      <w:r w:rsidR="00CC446F" w:rsidRPr="00C654CB">
        <w:rPr>
          <w:sz w:val="24"/>
          <w:szCs w:val="24"/>
        </w:rPr>
        <w:t xml:space="preserve"> and responses (e.g., chlorophyll-a)</w:t>
      </w:r>
      <w:r w:rsidRPr="00C654CB">
        <w:rPr>
          <w:sz w:val="24"/>
          <w:szCs w:val="24"/>
        </w:rPr>
        <w:t xml:space="preserve">.  </w:t>
      </w:r>
      <w:r w:rsidR="00CC446F" w:rsidRPr="00C654CB">
        <w:rPr>
          <w:sz w:val="24"/>
          <w:szCs w:val="24"/>
        </w:rPr>
        <w:t xml:space="preserve"> </w:t>
      </w:r>
      <w:r w:rsidRPr="00C654CB">
        <w:rPr>
          <w:sz w:val="24"/>
          <w:szCs w:val="24"/>
        </w:rPr>
        <w:t xml:space="preserve">With better understanding of relationships, can better relate water quality to </w:t>
      </w:r>
      <w:r w:rsidR="00CC446F" w:rsidRPr="00C654CB">
        <w:rPr>
          <w:sz w:val="24"/>
          <w:szCs w:val="24"/>
        </w:rPr>
        <w:t>in-lake processes.</w:t>
      </w:r>
    </w:p>
    <w:p w14:paraId="43A41BDA" w14:textId="7A202060" w:rsidR="00CC446F" w:rsidRPr="00C654CB" w:rsidRDefault="00835D60" w:rsidP="00C654CB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C654CB">
        <w:rPr>
          <w:b/>
          <w:bCs/>
          <w:i/>
          <w:iCs/>
          <w:sz w:val="24"/>
          <w:szCs w:val="24"/>
        </w:rPr>
        <w:t>I</w:t>
      </w:r>
      <w:r w:rsidR="00CC446F" w:rsidRPr="00C654CB">
        <w:rPr>
          <w:b/>
          <w:bCs/>
          <w:i/>
          <w:iCs/>
          <w:sz w:val="24"/>
          <w:szCs w:val="24"/>
        </w:rPr>
        <w:t xml:space="preserve">terative </w:t>
      </w:r>
      <w:r w:rsidRPr="00C654CB">
        <w:rPr>
          <w:b/>
          <w:bCs/>
          <w:i/>
          <w:iCs/>
          <w:sz w:val="24"/>
          <w:szCs w:val="24"/>
        </w:rPr>
        <w:t>T</w:t>
      </w:r>
      <w:r w:rsidR="00CC446F" w:rsidRPr="00C654CB">
        <w:rPr>
          <w:b/>
          <w:bCs/>
          <w:i/>
          <w:iCs/>
          <w:sz w:val="24"/>
          <w:szCs w:val="24"/>
        </w:rPr>
        <w:t>rend</w:t>
      </w:r>
      <w:r w:rsidRPr="00C654CB">
        <w:rPr>
          <w:b/>
          <w:bCs/>
          <w:i/>
          <w:iCs/>
          <w:sz w:val="24"/>
          <w:szCs w:val="24"/>
        </w:rPr>
        <w:t xml:space="preserve">s    </w:t>
      </w:r>
      <w:r w:rsidRPr="00C654CB">
        <w:rPr>
          <w:sz w:val="24"/>
          <w:szCs w:val="24"/>
        </w:rPr>
        <w:t xml:space="preserve">A trend tool specifically designed for Lake Thunderbird will </w:t>
      </w:r>
      <w:r w:rsidR="003B4A1B">
        <w:rPr>
          <w:sz w:val="24"/>
          <w:szCs w:val="24"/>
        </w:rPr>
        <w:t>be a project output</w:t>
      </w:r>
      <w:r w:rsidRPr="00C654CB">
        <w:rPr>
          <w:sz w:val="24"/>
          <w:szCs w:val="24"/>
        </w:rPr>
        <w:t xml:space="preserve">.  Tool </w:t>
      </w:r>
      <w:r w:rsidR="00CC446F" w:rsidRPr="00C654CB">
        <w:rPr>
          <w:sz w:val="24"/>
          <w:szCs w:val="24"/>
        </w:rPr>
        <w:t xml:space="preserve">can be used at various future timescales to explore the </w:t>
      </w:r>
      <w:r w:rsidRPr="00C654CB">
        <w:rPr>
          <w:sz w:val="24"/>
          <w:szCs w:val="24"/>
        </w:rPr>
        <w:t xml:space="preserve">changing </w:t>
      </w:r>
      <w:r w:rsidR="00CC446F" w:rsidRPr="00C654CB">
        <w:rPr>
          <w:sz w:val="24"/>
          <w:szCs w:val="24"/>
        </w:rPr>
        <w:t>health of the lake and progress toward</w:t>
      </w:r>
      <w:r w:rsidR="003B4A1B">
        <w:rPr>
          <w:sz w:val="24"/>
          <w:szCs w:val="24"/>
        </w:rPr>
        <w:t xml:space="preserve"> a variety of</w:t>
      </w:r>
      <w:r w:rsidR="00CC446F" w:rsidRPr="00C654CB">
        <w:rPr>
          <w:sz w:val="24"/>
          <w:szCs w:val="24"/>
        </w:rPr>
        <w:t xml:space="preserve"> water quality goals.</w:t>
      </w:r>
    </w:p>
    <w:p w14:paraId="21C92E3C" w14:textId="59084D97" w:rsidR="00835D60" w:rsidRPr="00C654CB" w:rsidRDefault="00835D60" w:rsidP="004518BF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C654CB">
        <w:rPr>
          <w:b/>
          <w:bCs/>
          <w:i/>
          <w:iCs/>
          <w:sz w:val="24"/>
          <w:szCs w:val="24"/>
        </w:rPr>
        <w:t xml:space="preserve">Data Visualization    </w:t>
      </w:r>
      <w:r w:rsidRPr="00C654CB">
        <w:rPr>
          <w:sz w:val="24"/>
          <w:szCs w:val="24"/>
        </w:rPr>
        <w:t>Dynamic</w:t>
      </w:r>
      <w:r w:rsidRPr="00C654CB">
        <w:rPr>
          <w:b/>
          <w:bCs/>
          <w:i/>
          <w:iCs/>
          <w:sz w:val="24"/>
          <w:szCs w:val="24"/>
        </w:rPr>
        <w:t xml:space="preserve"> </w:t>
      </w:r>
      <w:r w:rsidRPr="00C654CB">
        <w:rPr>
          <w:sz w:val="24"/>
          <w:szCs w:val="24"/>
        </w:rPr>
        <w:t xml:space="preserve">data visualization tools will </w:t>
      </w:r>
      <w:r w:rsidR="00C654CB" w:rsidRPr="00C654CB">
        <w:rPr>
          <w:sz w:val="24"/>
          <w:szCs w:val="24"/>
        </w:rPr>
        <w:t>allow the user</w:t>
      </w:r>
      <w:r w:rsidRPr="00C654CB">
        <w:rPr>
          <w:sz w:val="24"/>
          <w:szCs w:val="24"/>
        </w:rPr>
        <w:t xml:space="preserve"> to integrate </w:t>
      </w:r>
      <w:r w:rsidR="00C654CB" w:rsidRPr="00C654CB">
        <w:rPr>
          <w:sz w:val="24"/>
          <w:szCs w:val="24"/>
        </w:rPr>
        <w:t>data</w:t>
      </w:r>
      <w:r w:rsidRPr="00C654CB">
        <w:rPr>
          <w:sz w:val="24"/>
          <w:szCs w:val="24"/>
        </w:rPr>
        <w:t>,</w:t>
      </w:r>
      <w:r w:rsidR="00C654CB" w:rsidRPr="00C654CB">
        <w:rPr>
          <w:sz w:val="24"/>
          <w:szCs w:val="24"/>
        </w:rPr>
        <w:t xml:space="preserve"> time</w:t>
      </w:r>
      <w:r w:rsidRPr="00C654CB">
        <w:rPr>
          <w:sz w:val="24"/>
          <w:szCs w:val="24"/>
        </w:rPr>
        <w:t xml:space="preserve">, and </w:t>
      </w:r>
      <w:r w:rsidR="00C654CB" w:rsidRPr="00C654CB">
        <w:rPr>
          <w:sz w:val="24"/>
          <w:szCs w:val="24"/>
        </w:rPr>
        <w:t>analys</w:t>
      </w:r>
      <w:r w:rsidR="003B4A1B">
        <w:rPr>
          <w:sz w:val="24"/>
          <w:szCs w:val="24"/>
        </w:rPr>
        <w:t>is outputs</w:t>
      </w:r>
      <w:r w:rsidR="00C654CB" w:rsidRPr="00C654CB">
        <w:rPr>
          <w:sz w:val="24"/>
          <w:szCs w:val="24"/>
        </w:rPr>
        <w:t xml:space="preserve"> to answer a variety of water quality questions.   In turn, this </w:t>
      </w:r>
      <w:r w:rsidRPr="00C654CB">
        <w:rPr>
          <w:sz w:val="24"/>
          <w:szCs w:val="24"/>
        </w:rPr>
        <w:t>will enhance the ability of COMCD Board and lake managers to make timely decisions using relevant data</w:t>
      </w:r>
      <w:r w:rsidR="00C654CB" w:rsidRPr="00C654CB">
        <w:rPr>
          <w:sz w:val="24"/>
          <w:szCs w:val="24"/>
        </w:rPr>
        <w:t xml:space="preserve"> and give lake users an integrative platform to better understand their reservoir.</w:t>
      </w:r>
      <w:bookmarkStart w:id="0" w:name="_GoBack"/>
      <w:bookmarkEnd w:id="0"/>
    </w:p>
    <w:sectPr w:rsidR="00835D60" w:rsidRPr="00C654CB" w:rsidSect="00C654CB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A90154"/>
    <w:multiLevelType w:val="hybridMultilevel"/>
    <w:tmpl w:val="36166EC8"/>
    <w:lvl w:ilvl="0" w:tplc="0409000B">
      <w:start w:val="1"/>
      <w:numFmt w:val="bullet"/>
      <w:lvlText w:val=""/>
      <w:lvlJc w:val="left"/>
      <w:pPr>
        <w:ind w:left="5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2FD415CB"/>
    <w:multiLevelType w:val="hybridMultilevel"/>
    <w:tmpl w:val="F1FA90BE"/>
    <w:lvl w:ilvl="0" w:tplc="0409000B">
      <w:start w:val="1"/>
      <w:numFmt w:val="bullet"/>
      <w:lvlText w:val=""/>
      <w:lvlJc w:val="left"/>
      <w:pPr>
        <w:ind w:left="5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" w15:restartNumberingAfterBreak="0">
    <w:nsid w:val="36B33CB5"/>
    <w:multiLevelType w:val="hybridMultilevel"/>
    <w:tmpl w:val="3EB04CEE"/>
    <w:lvl w:ilvl="0" w:tplc="0409000B">
      <w:start w:val="1"/>
      <w:numFmt w:val="bullet"/>
      <w:lvlText w:val=""/>
      <w:lvlJc w:val="left"/>
      <w:pPr>
        <w:ind w:left="5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3" w15:restartNumberingAfterBreak="0">
    <w:nsid w:val="459C24B8"/>
    <w:multiLevelType w:val="hybridMultilevel"/>
    <w:tmpl w:val="B94AD7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DC65A9"/>
    <w:multiLevelType w:val="hybridMultilevel"/>
    <w:tmpl w:val="ED264BCC"/>
    <w:lvl w:ilvl="0" w:tplc="0409000B">
      <w:start w:val="1"/>
      <w:numFmt w:val="bullet"/>
      <w:lvlText w:val=""/>
      <w:lvlJc w:val="left"/>
      <w:pPr>
        <w:ind w:left="5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657"/>
    <w:rsid w:val="0002750A"/>
    <w:rsid w:val="00132EE7"/>
    <w:rsid w:val="00225535"/>
    <w:rsid w:val="003B4A1B"/>
    <w:rsid w:val="004518BF"/>
    <w:rsid w:val="0078119C"/>
    <w:rsid w:val="00835D60"/>
    <w:rsid w:val="0086357B"/>
    <w:rsid w:val="009F35B0"/>
    <w:rsid w:val="00C313F4"/>
    <w:rsid w:val="00C654CB"/>
    <w:rsid w:val="00CC446F"/>
    <w:rsid w:val="00D84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07C939"/>
  <w15:chartTrackingRefBased/>
  <w15:docId w15:val="{A3C473E5-DE9C-46A6-9473-DBA66F521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46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364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Porter, Monty</dc:creator>
  <cp:keywords/>
  <dc:description/>
  <cp:lastModifiedBy>Porter, Monty</cp:lastModifiedBy>
  <cp:revision>2</cp:revision>
  <dcterms:created xsi:type="dcterms:W3CDTF">2020-12-01T22:55:00Z</dcterms:created>
  <dcterms:modified xsi:type="dcterms:W3CDTF">2020-12-01T22:55:00Z</dcterms:modified>
</cp:coreProperties>
</file>